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15" w:type="dxa"/>
        <w:tblInd w:w="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1116"/>
        <w:gridCol w:w="1116"/>
        <w:gridCol w:w="1116"/>
        <w:gridCol w:w="1116"/>
        <w:gridCol w:w="1116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14，1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↓3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cs="宋体"/>
          <w:sz w:val="24"/>
        </w:rPr>
        <w:t>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ascii="宋体" w:hAnsi="宋体" w:cs="宋体"/>
          <w:sz w:val="24"/>
        </w:rPr>
        <w:t>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四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早自习检查表</w:t>
      </w:r>
    </w:p>
    <w:tbl>
      <w:tblPr>
        <w:tblStyle w:val="5"/>
        <w:tblpPr w:leftFromText="180" w:rightFromText="180" w:vertAnchor="text" w:horzAnchor="page" w:tblpXSpec="center" w:tblpY="289"/>
        <w:tblOverlap w:val="never"/>
        <w:tblW w:w="7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62"/>
        <w:gridCol w:w="1245"/>
        <w:gridCol w:w="76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总出勤率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应到50人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迟到6人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应到50人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实到39人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实到35人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迟到10人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实到42人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迟到3人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57.78%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实到40人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事假1人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78.72%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迟到2人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纪律较差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迟到10人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实到41人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57.45%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实到41人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迟到7人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85.42%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实到44人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迟到3人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迟到2人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89.36%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应到17人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实到17人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应到17人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实到17人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实到43人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事假1人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迟到2人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93.48%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应到43人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实到42人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应到43人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实到43人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97.67%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14，1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应到31人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实到23人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迟到8人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纪律较差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应到31人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实到19人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迟到12人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应到31人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实到19人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迟到12人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物流161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物流162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农经161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应到38人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实到37人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应到38人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84.21%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出勤表</w:t>
      </w:r>
    </w:p>
    <w:tbl>
      <w:tblPr>
        <w:tblStyle w:val="6"/>
        <w:tblW w:w="7877" w:type="dxa"/>
        <w:jc w:val="center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35"/>
        <w:gridCol w:w="1235"/>
        <w:gridCol w:w="4110"/>
        <w:gridCol w:w="4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旷课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11月6日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市营161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李海蓝 姜雅静 金彤彤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周密 唐亿达 施昌杰 朱佳佳 朱倩雨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李浩宸 叶俊杰 赵哲宁 罗挺挺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曾嘉宇 汪泰齐 邬东臻 李贝颜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企管162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姬潇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11月7日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连锁161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葛波帅 曾义翔 王艳 费芊慧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杨潇 孔明松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市营161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郑晓东 蔡宇轩 黄君峰 李鸿鑫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刘志杭 林琳 程琪琪 王月珍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贾淑然 王颖颖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市营162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周凯丽（无假单） 姚资豪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徐寅森 徐岳江 林佳奇 焦译平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骆锦波 利岑旭 赵津蔚（无假单）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企管161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范顺智 徐轶辉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李浩宸 马陈媛 郑旦丹 刘建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朱奔嘉 罗挺挺 曾嘉宇 汪泰奇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赵璐 赵哲宁 邬东臻 李贝颜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陈翠红 潘梦瑜 朱倩雨 施昌杰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周密 唐亿达 金鹏飞 徐璐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朱佳佳 张央央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连锁164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缪昕妤（无假单） 蔡雅君 （无假单）余俊杰 庄海翔 郦康 曹瑜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周之杰 李浩宸 叶俊杰 李佳佳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朱奔嘉 罗挺挺 曾嘉宇 汪泰齐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赵哲宁 邬东臻 李贝颜 林雨婷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市营161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邬永诚（无假单） 李鸿鑫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郑晓东 郭凯杰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连锁161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章晋文 吴晶晶 葛波帅 戴维营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唐亿达 周密 施昌杰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连锁164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缪昕妤（无假单） 蔡雅君 （无假单） 曹瑜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农经161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陈于聪 石超 施王祥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1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市营162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骆锦波 利岑旭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事假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11月7日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企管161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连锁164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11月6日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农经161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连锁163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赖舒淇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市营161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11月7日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市营161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市营161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吴佳琳 倪舒曼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农经161</w:t>
            </w:r>
          </w:p>
        </w:tc>
        <w:tc>
          <w:tcPr>
            <w:tcW w:w="41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黄郑婷</w:t>
            </w:r>
          </w:p>
        </w:tc>
      </w:tr>
    </w:tbl>
    <w:p>
      <w:pPr>
        <w:snapToGrid w:val="0"/>
        <w:spacing w:line="360" w:lineRule="auto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注：早自习迟到一次被系纪检部查到等同于旷课0.5节，被院纪检部查到等同于旷课1节。被院查到，记院旷课1节。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课堂考勤表</w:t>
      </w: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白天得分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2人旷课10节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课堂无手机检查表</w:t>
      </w:r>
    </w:p>
    <w:tbl>
      <w:tblPr>
        <w:tblStyle w:val="5"/>
        <w:tblW w:w="85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2128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bookmarkStart w:id="0" w:name="OLE_LINK1" w:colFirst="1" w:colLast="4"/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连锁162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旷课名单表</w:t>
      </w:r>
    </w:p>
    <w:tbl>
      <w:tblPr>
        <w:tblStyle w:val="5"/>
        <w:tblW w:w="85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18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6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2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26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缪昕妤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蔡雅君</w:t>
            </w:r>
          </w:p>
        </w:tc>
        <w:tc>
          <w:tcPr>
            <w:tcW w:w="32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  <w:szCs w:val="24"/>
              </w:rPr>
              <w:t>旷 职业生涯规划与管理2节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  <w:szCs w:val="24"/>
              </w:rPr>
              <w:t>特许经营2节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  <w:szCs w:val="24"/>
              </w:rPr>
              <w:t>电子商务2节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  <w:szCs w:val="24"/>
              </w:rPr>
              <w:t>连锁门店开发与设计2节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  <w:szCs w:val="24"/>
              </w:rPr>
              <w:t>连锁经营业种概览2节</w:t>
            </w: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工商管理系大二第九周文明班级考核表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C2422"/>
    <w:rsid w:val="42FE435D"/>
    <w:rsid w:val="572D0643"/>
    <w:rsid w:val="592B4E6B"/>
    <w:rsid w:val="5C2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W.waiting</cp:lastModifiedBy>
  <dcterms:modified xsi:type="dcterms:W3CDTF">2017-11-12T14:14:50Z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