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pPr w:leftFromText="180" w:rightFromText="180" w:vertAnchor="page" w:horzAnchor="page" w:tblpX="1054" w:tblpY="1608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1080"/>
        <w:gridCol w:w="1213"/>
        <w:gridCol w:w="1545"/>
        <w:gridCol w:w="1650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121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34.37</w:t>
            </w:r>
          </w:p>
        </w:tc>
        <w:tc>
          <w:tcPr>
            <w:tcW w:w="16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146.87</w:t>
            </w:r>
          </w:p>
        </w:tc>
        <w:tc>
          <w:tcPr>
            <w:tcW w:w="2895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143.77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142.58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较差寝室扣分明细表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附件三：早自习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附件四：出勤表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附件五：课堂考勤表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附件六：晚自修考勤表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附件七：课堂无手机检查表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附件八：晚自习违纪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旷课名单表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880" w:tblpY="2354"/>
        <w:tblW w:w="10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550"/>
        <w:gridCol w:w="1275"/>
        <w:gridCol w:w="284"/>
        <w:gridCol w:w="1843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318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 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318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99.06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98.12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企管151.连锁155</w:t>
            </w:r>
          </w:p>
        </w:tc>
        <w:tc>
          <w:tcPr>
            <w:tcW w:w="15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97.5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97.04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96.13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94.28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032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女生情况还好男生还需改进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Merge w:val="restart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1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374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1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403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 34#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403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   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603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  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616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   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619</w:t>
            </w:r>
          </w:p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 xml:space="preserve">#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501 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509   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513  1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1308 1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1115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8141" w:type="dxa"/>
            <w:gridSpan w:val="5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大功率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拒检寝室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5316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人：1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1315 1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515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               公寓卫生检查表</w:t>
      </w:r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较差寝室扣分明细表</w:t>
      </w:r>
    </w:p>
    <w:tbl>
      <w:tblPr>
        <w:tblStyle w:val="5"/>
        <w:tblW w:w="10749" w:type="dxa"/>
        <w:tblInd w:w="-1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140"/>
        <w:gridCol w:w="1035"/>
        <w:gridCol w:w="1215"/>
        <w:gridCol w:w="5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7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周四3.3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市营154</w:t>
            </w:r>
          </w:p>
        </w:tc>
        <w:tc>
          <w:tcPr>
            <w:tcW w:w="57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门口垃圾未倒，室内垃圾未倒，桌面脏乱 地面脏乱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周四3.3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市营151</w:t>
            </w:r>
          </w:p>
        </w:tc>
        <w:tc>
          <w:tcPr>
            <w:tcW w:w="57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桌面脏乱，地面较脏。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早自习检查表</w:t>
      </w:r>
    </w:p>
    <w:tbl>
      <w:tblPr>
        <w:tblStyle w:val="5"/>
        <w:tblpPr w:leftFromText="180" w:rightFromText="180" w:vertAnchor="text" w:horzAnchor="page" w:tblpX="877" w:tblpY="20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应46实46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84.78%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10.3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98%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14.4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应46实43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迟到2人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84.78%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13.2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应34实34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应34实34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应34实34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应31实30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应31实30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应31实30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90.32%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迟到1人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97.96%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13.7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应48实42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病假2人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迟到3人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应48实45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应48实47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75%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10.3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应49实49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14.4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应38实38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应38实38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应38实38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应37实30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迟到6人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81.08%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11.6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84.31%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应24实24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394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应24实24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58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应24实20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2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应24实21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70.83%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出勤表</w:t>
      </w:r>
    </w:p>
    <w:tbl>
      <w:tblPr>
        <w:tblStyle w:val="5"/>
        <w:tblW w:w="10560" w:type="dxa"/>
        <w:tblInd w:w="-9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20"/>
        <w:gridCol w:w="2760"/>
        <w:gridCol w:w="4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2月29日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杨林林   崔香     张伊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276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连锁151班</w:t>
            </w:r>
          </w:p>
        </w:tc>
        <w:tc>
          <w:tcPr>
            <w:tcW w:w="47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张哲豪   陈宇萌  陈峰峰   张欣 朱婉婉   董云艳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  <w:tcBorders>
              <w:top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崔香     张伊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尹影影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     李昂    邵骏     王开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连锁151班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康凯杰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3月3日</w:t>
            </w:r>
          </w:p>
        </w:tc>
        <w:tc>
          <w:tcPr>
            <w:tcW w:w="27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陈正立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娄畅     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陈浩     李昂    王开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3月4日</w:t>
            </w: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傅朝晖   石皓    蒋琪   丁荣   张     李蕾森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许恩涛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2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事假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2月29日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朱嘉诚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 xml:space="preserve">朱嘉诚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舒晓勇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王慧敏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475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王慧敏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3月3日</w:t>
            </w: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舒晓勇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王慧敏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3月4日</w:t>
            </w: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舒晓勇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余苗杰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42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475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王慧敏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注：早自习迟到一次被系纪检部查到等同于旷课0.5节，被院纪检部查到等同于旷课1节。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课堂考勤表</w:t>
      </w:r>
    </w:p>
    <w:tbl>
      <w:tblPr>
        <w:tblStyle w:val="5"/>
        <w:tblpPr w:leftFromText="180" w:rightFromText="180" w:vertAnchor="text" w:horzAnchor="page" w:tblpXSpec="center" w:tblpY="369"/>
        <w:tblOverlap w:val="never"/>
        <w:tblW w:w="10522" w:type="dxa"/>
        <w:jc w:val="center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142"/>
        <w:gridCol w:w="5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白天得分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1人旷课1节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连锁154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连锁155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6"/>
                <w:tab w:val="center" w:pos="509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物流151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物流152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企管152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企管153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ascii="宋体" w:hAnsi="宋体"/>
          <w:b/>
          <w:bCs/>
          <w:kern w:val="0"/>
          <w:sz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晚自修考勤表</w:t>
      </w:r>
    </w:p>
    <w:tbl>
      <w:tblPr>
        <w:tblStyle w:val="5"/>
        <w:tblpPr w:leftFromText="180" w:rightFromText="180" w:vertAnchor="text" w:horzAnchor="page" w:tblpX="812" w:tblpY="189"/>
        <w:tblOverlap w:val="never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晚自习得分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市营151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12.75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市营152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11.6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市营153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11.25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市营154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12.25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连锁151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12.25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连锁152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8.1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连锁153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8.1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连锁154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10.6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连锁155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14.37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物流151</w:t>
            </w: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12.87</w:t>
            </w:r>
          </w:p>
        </w:tc>
        <w:tc>
          <w:tcPr>
            <w:tcW w:w="5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物流152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10.25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企管151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11.87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企管152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591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企管153</w:t>
            </w:r>
          </w:p>
        </w:tc>
        <w:tc>
          <w:tcPr>
            <w:tcW w:w="2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11.37</w:t>
            </w:r>
          </w:p>
        </w:tc>
        <w:tc>
          <w:tcPr>
            <w:tcW w:w="5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较安静</w:t>
            </w:r>
          </w:p>
        </w:tc>
      </w:tr>
    </w:tbl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课堂无手机检查表</w:t>
      </w:r>
    </w:p>
    <w:tbl>
      <w:tblPr>
        <w:tblStyle w:val="5"/>
        <w:tblpPr w:leftFromText="180" w:rightFromText="180" w:vertAnchor="text" w:horzAnchor="page" w:tblpX="697" w:tblpY="131"/>
        <w:tblOverlap w:val="never"/>
        <w:tblW w:w="10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432"/>
        <w:gridCol w:w="1434"/>
        <w:gridCol w:w="1434"/>
        <w:gridCol w:w="1432"/>
        <w:gridCol w:w="23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注: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“课堂无手机”最高分为15分。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早自修、白天课堂、晚自修、政治课，玩手机、吃东西、睡觉一人次扣一分。</w:t>
      </w:r>
    </w:p>
    <w:p>
      <w:pPr>
        <w:pStyle w:val="7"/>
        <w:jc w:val="left"/>
        <w:rPr>
          <w:rFonts w:ascii="宋体" w:hAnsi="宋体"/>
          <w:b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晚自习违纪</w:t>
      </w:r>
    </w:p>
    <w:tbl>
      <w:tblPr>
        <w:tblStyle w:val="5"/>
        <w:tblW w:w="10665" w:type="dxa"/>
        <w:tblInd w:w="-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1860"/>
        <w:gridCol w:w="6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市营151班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陈正立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市营152班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陈洋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邵宇辉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迟到 旷课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夏耀扬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刘天鹏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桂浩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市营153班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董振宇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周川人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市营154班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孙佳铭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毛利灿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连锁152班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俞思莹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郭诗林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梅灵芝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林佩佩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余梦婷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 玩手机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黄伟媚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连锁153班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孙杰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娄畅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连锁154班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顾陈俐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徐岚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企管151班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徐轶辉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马群垚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企管153班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张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丁荣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物流151班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邱昕远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物流152班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秦炳坤</w:t>
            </w:r>
          </w:p>
        </w:tc>
        <w:tc>
          <w:tcPr>
            <w:tcW w:w="6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睡觉</w:t>
            </w:r>
          </w:p>
        </w:tc>
      </w:tr>
    </w:tbl>
    <w:p>
      <w:pPr>
        <w:jc w:val="left"/>
        <w:rPr>
          <w:rFonts w:ascii="宋体" w:hAnsi="宋体"/>
          <w:bCs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05"/>
        </w:tabs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665" w:type="dxa"/>
        <w:tblInd w:w="-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9"/>
        <w:gridCol w:w="2841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8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市营152班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崔香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张伊</w:t>
            </w: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大学英语2节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管理学基础2节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浙商文化概论2节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连锁151班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陈诗婷</w:t>
            </w:r>
          </w:p>
        </w:tc>
        <w:tc>
          <w:tcPr>
            <w:tcW w:w="38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旷   企业门店管理1节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09"/>
        </w:tabs>
        <w:jc w:val="left"/>
        <w:rPr>
          <w:rFonts w:ascii="宋体" w:hAnsi="宋体"/>
          <w:bCs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74"/>
        </w:tabs>
        <w:jc w:val="left"/>
        <w:rPr>
          <w:rFonts w:ascii="宋体" w:hAnsi="宋体"/>
          <w:bCs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51"/>
        </w:tabs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817"/>
        </w:tabs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</w:t>
      </w:r>
    </w:p>
    <w:p>
      <w:pPr>
        <w:jc w:val="lef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工商系第一周文明班级考核表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Theme="minorEastAsia"/>
        <w:sz w:val="30"/>
        <w:szCs w:val="30"/>
        <w:lang w:val="en-US" w:eastAsia="zh-CN"/>
      </w:rPr>
    </w:pPr>
    <w:r>
      <w:rPr>
        <w:rFonts w:hint="eastAsia"/>
        <w:sz w:val="30"/>
        <w:szCs w:val="30"/>
        <w:lang w:val="en-US" w:eastAsia="zh-CN"/>
      </w:rPr>
      <w:t>工商系第一周文明班级考核表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1E1F"/>
    <w:rsid w:val="1C8F487A"/>
    <w:rsid w:val="404F2235"/>
    <w:rsid w:val="4EEE5E56"/>
    <w:rsid w:val="5B334F40"/>
    <w:rsid w:val="5B6A1AFF"/>
    <w:rsid w:val="60DC69E8"/>
    <w:rsid w:val="7A4719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张宁</dc:creator>
  <cp:lastModifiedBy>Administrator</cp:lastModifiedBy>
  <dcterms:modified xsi:type="dcterms:W3CDTF">2016-03-14T02:00:44Z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