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pPr w:leftFromText="180" w:rightFromText="180" w:vertAnchor="page" w:horzAnchor="page" w:tblpX="732" w:tblpY="1670"/>
        <w:tblOverlap w:val="never"/>
        <w:tblW w:w="105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00"/>
        <w:gridCol w:w="2100"/>
        <w:gridCol w:w="2100"/>
        <w:gridCol w:w="2100"/>
        <w:gridCol w:w="2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早自习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优胜班级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</w:tbl>
    <w:p>
      <w:pPr>
        <w:spacing w:line="360" w:lineRule="auto"/>
        <w:jc w:val="center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附件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一</w:t>
      </w:r>
      <w:r>
        <w:rPr>
          <w:rFonts w:hint="eastAsia" w:asciiTheme="minorEastAsia" w:hAnsiTheme="minorEastAsia" w:cstheme="minorEastAsia"/>
          <w:sz w:val="24"/>
        </w:rPr>
        <w:t>：早自习检查表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附件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二</w:t>
      </w:r>
      <w:r>
        <w:rPr>
          <w:rFonts w:hint="eastAsia" w:asciiTheme="minorEastAsia" w:hAnsiTheme="minorEastAsia" w:cstheme="minorEastAsia"/>
          <w:sz w:val="24"/>
        </w:rPr>
        <w:t>：出勤表</w:t>
      </w:r>
    </w:p>
    <w:p>
      <w:pPr>
        <w:spacing w:line="360" w:lineRule="auto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附件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三</w:t>
      </w:r>
      <w:r>
        <w:rPr>
          <w:rFonts w:hint="eastAsia" w:asciiTheme="minorEastAsia" w:hAnsiTheme="minorEastAsia" w:cstheme="minorEastAsia"/>
          <w:sz w:val="24"/>
        </w:rPr>
        <w:t>：课堂考勤表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附件四：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晚自习考勤表</w:t>
      </w:r>
    </w:p>
    <w:p>
      <w:pPr>
        <w:spacing w:line="360" w:lineRule="auto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附件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五</w:t>
      </w:r>
      <w:r>
        <w:rPr>
          <w:rFonts w:hint="eastAsia" w:asciiTheme="minorEastAsia" w:hAnsiTheme="minorEastAsia" w:cstheme="minorEastAsia"/>
          <w:sz w:val="24"/>
        </w:rPr>
        <w:t>：课堂无手机检查表</w:t>
      </w:r>
    </w:p>
    <w:p>
      <w:pPr>
        <w:spacing w:line="360" w:lineRule="auto"/>
        <w:rPr>
          <w:rFonts w:hint="eastAsia" w:eastAsia="宋体" w:asciiTheme="minorEastAsia" w:hAnsiTheme="minorEastAsia" w:cstheme="minorEastAsia"/>
          <w:sz w:val="24"/>
          <w:lang w:val="en-US" w:eastAsia="zh-CN"/>
        </w:rPr>
      </w:pPr>
      <w:r>
        <w:rPr>
          <w:rFonts w:hint="eastAsia" w:eastAsia="宋体" w:asciiTheme="minorEastAsia" w:hAnsiTheme="minorEastAsia" w:cstheme="minorEastAsia"/>
          <w:sz w:val="24"/>
          <w:lang w:val="en-US" w:eastAsia="zh-CN"/>
        </w:rPr>
        <w:t>附件六：旷课名单表</w:t>
      </w:r>
    </w:p>
    <w:p>
      <w:pPr>
        <w:spacing w:line="360" w:lineRule="auto"/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附件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一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：                早自习检查表</w:t>
      </w:r>
    </w:p>
    <w:tbl>
      <w:tblPr>
        <w:tblStyle w:val="5"/>
        <w:tblW w:w="105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365"/>
        <w:gridCol w:w="1485"/>
        <w:gridCol w:w="1275"/>
        <w:gridCol w:w="853"/>
        <w:gridCol w:w="917"/>
        <w:gridCol w:w="1609"/>
        <w:gridCol w:w="9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234" w:type="dxa"/>
            <w:vAlign w:val="top"/>
          </w:tcPr>
          <w:p>
            <w:pPr>
              <w:spacing w:line="360" w:lineRule="auto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班级</w:t>
            </w:r>
          </w:p>
        </w:tc>
        <w:tc>
          <w:tcPr>
            <w:tcW w:w="1365" w:type="dxa"/>
            <w:vAlign w:val="top"/>
          </w:tcPr>
          <w:p>
            <w:pPr>
              <w:spacing w:line="360" w:lineRule="auto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周一</w:t>
            </w:r>
          </w:p>
        </w:tc>
        <w:tc>
          <w:tcPr>
            <w:tcW w:w="1485" w:type="dxa"/>
            <w:vAlign w:val="top"/>
          </w:tcPr>
          <w:p>
            <w:pPr>
              <w:spacing w:line="360" w:lineRule="auto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周二</w:t>
            </w:r>
          </w:p>
        </w:tc>
        <w:tc>
          <w:tcPr>
            <w:tcW w:w="1275" w:type="dxa"/>
            <w:vAlign w:val="top"/>
          </w:tcPr>
          <w:p>
            <w:pPr>
              <w:spacing w:line="360" w:lineRule="auto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周三</w:t>
            </w:r>
          </w:p>
        </w:tc>
        <w:tc>
          <w:tcPr>
            <w:tcW w:w="853" w:type="dxa"/>
            <w:vAlign w:val="top"/>
          </w:tcPr>
          <w:p>
            <w:pPr>
              <w:spacing w:line="360" w:lineRule="auto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周四</w:t>
            </w:r>
          </w:p>
        </w:tc>
        <w:tc>
          <w:tcPr>
            <w:tcW w:w="917" w:type="dxa"/>
            <w:vAlign w:val="top"/>
          </w:tcPr>
          <w:p>
            <w:pPr>
              <w:spacing w:line="360" w:lineRule="auto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周五</w:t>
            </w:r>
          </w:p>
        </w:tc>
        <w:tc>
          <w:tcPr>
            <w:tcW w:w="1609" w:type="dxa"/>
            <w:vAlign w:val="top"/>
          </w:tcPr>
          <w:p>
            <w:pPr>
              <w:spacing w:line="360" w:lineRule="auto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总出勤率</w:t>
            </w:r>
          </w:p>
        </w:tc>
        <w:tc>
          <w:tcPr>
            <w:tcW w:w="900" w:type="dxa"/>
            <w:vAlign w:val="top"/>
          </w:tcPr>
          <w:p>
            <w:pPr>
              <w:spacing w:line="360" w:lineRule="auto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总分</w:t>
            </w:r>
          </w:p>
        </w:tc>
        <w:tc>
          <w:tcPr>
            <w:tcW w:w="900" w:type="dxa"/>
            <w:vAlign w:val="top"/>
          </w:tcPr>
          <w:p>
            <w:pPr>
              <w:spacing w:line="360" w:lineRule="auto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234" w:type="dxa"/>
            <w:vAlign w:val="top"/>
          </w:tcPr>
          <w:p>
            <w:pPr>
              <w:spacing w:line="360" w:lineRule="auto"/>
              <w:rPr>
                <w:rFonts w:ascii="宋体" w:hAnsi="宋体"/>
                <w:b w:val="0"/>
                <w:bCs/>
                <w:sz w:val="24"/>
                <w:szCs w:val="24"/>
              </w:rPr>
            </w:pPr>
            <w:bookmarkStart w:id="0" w:name="OLE_LINK4" w:colFirst="0" w:colLast="0"/>
            <w:bookmarkStart w:id="1" w:name="OLE_LINK5" w:colFirst="7" w:colLast="7"/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连锁151</w:t>
            </w:r>
          </w:p>
        </w:tc>
        <w:tc>
          <w:tcPr>
            <w:tcW w:w="1365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换教室</w:t>
            </w:r>
          </w:p>
        </w:tc>
        <w:tc>
          <w:tcPr>
            <w:tcW w:w="853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1609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90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0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4" w:type="dxa"/>
            <w:vAlign w:val="top"/>
          </w:tcPr>
          <w:p>
            <w:pPr>
              <w:spacing w:line="360" w:lineRule="auto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连锁152</w:t>
            </w:r>
          </w:p>
        </w:tc>
        <w:tc>
          <w:tcPr>
            <w:tcW w:w="1365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50实50</w:t>
            </w:r>
          </w:p>
        </w:tc>
        <w:tc>
          <w:tcPr>
            <w:tcW w:w="1275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1609" w:type="dxa"/>
            <w:vAlign w:val="top"/>
          </w:tcPr>
          <w:p>
            <w:pPr>
              <w:tabs>
                <w:tab w:val="left" w:pos="413"/>
              </w:tabs>
              <w:spacing w:line="360" w:lineRule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90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14.8</w:t>
            </w:r>
          </w:p>
        </w:tc>
        <w:tc>
          <w:tcPr>
            <w:tcW w:w="90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4" w:type="dxa"/>
            <w:vAlign w:val="top"/>
          </w:tcPr>
          <w:p>
            <w:pPr>
              <w:spacing w:line="360" w:lineRule="auto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连锁153</w:t>
            </w:r>
          </w:p>
        </w:tc>
        <w:tc>
          <w:tcPr>
            <w:tcW w:w="1365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2" w:name="OLE_LINK3"/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46实46</w:t>
            </w:r>
            <w:bookmarkEnd w:id="2"/>
          </w:p>
        </w:tc>
        <w:tc>
          <w:tcPr>
            <w:tcW w:w="1275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46实46</w:t>
            </w:r>
          </w:p>
        </w:tc>
        <w:tc>
          <w:tcPr>
            <w:tcW w:w="853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1609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90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14.6</w:t>
            </w:r>
          </w:p>
        </w:tc>
        <w:tc>
          <w:tcPr>
            <w:tcW w:w="90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34" w:type="dxa"/>
            <w:vAlign w:val="top"/>
          </w:tcPr>
          <w:p>
            <w:pPr>
              <w:spacing w:line="360" w:lineRule="auto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连锁154</w:t>
            </w:r>
          </w:p>
        </w:tc>
        <w:tc>
          <w:tcPr>
            <w:tcW w:w="1365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应34实34</w:t>
            </w:r>
          </w:p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纪律较好</w:t>
            </w:r>
          </w:p>
        </w:tc>
        <w:tc>
          <w:tcPr>
            <w:tcW w:w="1485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3" w:name="OLE_LINK2"/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应34实34</w:t>
            </w:r>
          </w:p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纪律一般</w:t>
            </w:r>
            <w:bookmarkEnd w:id="3"/>
          </w:p>
        </w:tc>
        <w:tc>
          <w:tcPr>
            <w:tcW w:w="1275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应34实34</w:t>
            </w:r>
          </w:p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纪律一般</w:t>
            </w:r>
          </w:p>
        </w:tc>
        <w:tc>
          <w:tcPr>
            <w:tcW w:w="853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1609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90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0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234" w:type="dxa"/>
            <w:vAlign w:val="top"/>
          </w:tcPr>
          <w:p>
            <w:pPr>
              <w:spacing w:line="360" w:lineRule="auto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连锁155</w:t>
            </w:r>
          </w:p>
        </w:tc>
        <w:tc>
          <w:tcPr>
            <w:tcW w:w="1365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31实31</w:t>
            </w:r>
          </w:p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纪律较好</w:t>
            </w:r>
          </w:p>
        </w:tc>
        <w:tc>
          <w:tcPr>
            <w:tcW w:w="1275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31实31</w:t>
            </w:r>
          </w:p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纪律较好</w:t>
            </w:r>
          </w:p>
        </w:tc>
        <w:tc>
          <w:tcPr>
            <w:tcW w:w="853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vAlign w:val="top"/>
          </w:tcPr>
          <w:p>
            <w:pPr>
              <w:spacing w:line="360" w:lineRule="auto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1609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90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0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4" w:type="dxa"/>
            <w:vAlign w:val="top"/>
          </w:tcPr>
          <w:p>
            <w:pPr>
              <w:spacing w:line="360" w:lineRule="auto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市营151</w:t>
            </w:r>
          </w:p>
        </w:tc>
        <w:tc>
          <w:tcPr>
            <w:tcW w:w="1365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换教室</w:t>
            </w:r>
          </w:p>
        </w:tc>
        <w:tc>
          <w:tcPr>
            <w:tcW w:w="1485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bookmarkStart w:id="4" w:name="OLE_LINK1"/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换教室</w:t>
            </w:r>
            <w:bookmarkEnd w:id="4"/>
          </w:p>
        </w:tc>
        <w:tc>
          <w:tcPr>
            <w:tcW w:w="1275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换教室</w:t>
            </w:r>
          </w:p>
        </w:tc>
        <w:tc>
          <w:tcPr>
            <w:tcW w:w="853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1609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90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0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234" w:type="dxa"/>
            <w:vAlign w:val="top"/>
          </w:tcPr>
          <w:p>
            <w:pPr>
              <w:spacing w:line="360" w:lineRule="auto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市营152</w:t>
            </w:r>
          </w:p>
        </w:tc>
        <w:tc>
          <w:tcPr>
            <w:tcW w:w="1365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48实42</w:t>
            </w:r>
          </w:p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迟到6人</w:t>
            </w:r>
          </w:p>
        </w:tc>
        <w:tc>
          <w:tcPr>
            <w:tcW w:w="1275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1609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87.5%</w:t>
            </w:r>
          </w:p>
        </w:tc>
        <w:tc>
          <w:tcPr>
            <w:tcW w:w="90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11.8</w:t>
            </w:r>
          </w:p>
        </w:tc>
        <w:tc>
          <w:tcPr>
            <w:tcW w:w="90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4" w:type="dxa"/>
            <w:vAlign w:val="top"/>
          </w:tcPr>
          <w:p>
            <w:pPr>
              <w:spacing w:line="360" w:lineRule="auto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市营153</w:t>
            </w:r>
          </w:p>
        </w:tc>
        <w:tc>
          <w:tcPr>
            <w:tcW w:w="1365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46实46</w:t>
            </w:r>
          </w:p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纪律一般</w:t>
            </w:r>
          </w:p>
        </w:tc>
        <w:tc>
          <w:tcPr>
            <w:tcW w:w="1275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46实46</w:t>
            </w:r>
          </w:p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纪律一般</w:t>
            </w:r>
          </w:p>
        </w:tc>
        <w:tc>
          <w:tcPr>
            <w:tcW w:w="853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1609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90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14.6</w:t>
            </w:r>
          </w:p>
        </w:tc>
        <w:tc>
          <w:tcPr>
            <w:tcW w:w="90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234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市营154</w:t>
            </w:r>
          </w:p>
        </w:tc>
        <w:tc>
          <w:tcPr>
            <w:tcW w:w="1365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48实48</w:t>
            </w:r>
          </w:p>
        </w:tc>
        <w:tc>
          <w:tcPr>
            <w:tcW w:w="853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1609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90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14.8</w:t>
            </w:r>
          </w:p>
        </w:tc>
        <w:tc>
          <w:tcPr>
            <w:tcW w:w="90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234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市营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155</w:t>
            </w:r>
          </w:p>
        </w:tc>
        <w:tc>
          <w:tcPr>
            <w:tcW w:w="1365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6实6</w:t>
            </w:r>
          </w:p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纪律一般</w:t>
            </w:r>
          </w:p>
        </w:tc>
        <w:tc>
          <w:tcPr>
            <w:tcW w:w="1485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6实6</w:t>
            </w:r>
          </w:p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纪律一般</w:t>
            </w:r>
          </w:p>
        </w:tc>
        <w:tc>
          <w:tcPr>
            <w:tcW w:w="1275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6实6</w:t>
            </w:r>
          </w:p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纪律一般</w:t>
            </w:r>
          </w:p>
        </w:tc>
        <w:tc>
          <w:tcPr>
            <w:tcW w:w="853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1609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90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14.4</w:t>
            </w:r>
          </w:p>
        </w:tc>
        <w:tc>
          <w:tcPr>
            <w:tcW w:w="90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234" w:type="dxa"/>
            <w:vAlign w:val="top"/>
          </w:tcPr>
          <w:p>
            <w:pPr>
              <w:spacing w:line="360" w:lineRule="auto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企管151</w:t>
            </w:r>
          </w:p>
        </w:tc>
        <w:tc>
          <w:tcPr>
            <w:tcW w:w="1365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48实48</w:t>
            </w:r>
          </w:p>
        </w:tc>
        <w:tc>
          <w:tcPr>
            <w:tcW w:w="1485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48实48</w:t>
            </w:r>
          </w:p>
        </w:tc>
        <w:tc>
          <w:tcPr>
            <w:tcW w:w="1275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1609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90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14.6</w:t>
            </w:r>
          </w:p>
        </w:tc>
        <w:tc>
          <w:tcPr>
            <w:tcW w:w="90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34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企管152</w:t>
            </w:r>
          </w:p>
        </w:tc>
        <w:tc>
          <w:tcPr>
            <w:tcW w:w="1365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37实37</w:t>
            </w:r>
          </w:p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纪律较好</w:t>
            </w:r>
          </w:p>
        </w:tc>
        <w:tc>
          <w:tcPr>
            <w:tcW w:w="1485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37实24</w:t>
            </w:r>
          </w:p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迟到13人</w:t>
            </w:r>
          </w:p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纪律一般</w:t>
            </w:r>
          </w:p>
        </w:tc>
        <w:tc>
          <w:tcPr>
            <w:tcW w:w="853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1609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64.9%</w:t>
            </w:r>
          </w:p>
        </w:tc>
        <w:tc>
          <w:tcPr>
            <w:tcW w:w="90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8.7</w:t>
            </w:r>
          </w:p>
        </w:tc>
        <w:tc>
          <w:tcPr>
            <w:tcW w:w="90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234" w:type="dxa"/>
            <w:vAlign w:val="top"/>
          </w:tcPr>
          <w:p>
            <w:pPr>
              <w:spacing w:line="360" w:lineRule="auto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企管153</w:t>
            </w:r>
          </w:p>
        </w:tc>
        <w:tc>
          <w:tcPr>
            <w:tcW w:w="1365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85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37实36</w:t>
            </w:r>
          </w:p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事假1人</w:t>
            </w:r>
          </w:p>
        </w:tc>
        <w:tc>
          <w:tcPr>
            <w:tcW w:w="1275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37实36</w:t>
            </w:r>
          </w:p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事假1人</w:t>
            </w:r>
          </w:p>
        </w:tc>
        <w:tc>
          <w:tcPr>
            <w:tcW w:w="853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1609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94.6%</w:t>
            </w:r>
          </w:p>
        </w:tc>
        <w:tc>
          <w:tcPr>
            <w:tcW w:w="90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13.6</w:t>
            </w:r>
          </w:p>
        </w:tc>
        <w:tc>
          <w:tcPr>
            <w:tcW w:w="90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4" w:type="dxa"/>
            <w:vAlign w:val="top"/>
          </w:tcPr>
          <w:p>
            <w:pPr>
              <w:spacing w:line="360" w:lineRule="auto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物流151</w:t>
            </w:r>
          </w:p>
        </w:tc>
        <w:tc>
          <w:tcPr>
            <w:tcW w:w="1365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换教室</w:t>
            </w:r>
          </w:p>
        </w:tc>
        <w:tc>
          <w:tcPr>
            <w:tcW w:w="1485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51实51</w:t>
            </w:r>
          </w:p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纪律较好</w:t>
            </w:r>
          </w:p>
        </w:tc>
        <w:tc>
          <w:tcPr>
            <w:tcW w:w="1275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51实51</w:t>
            </w:r>
          </w:p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纪律较好</w:t>
            </w:r>
          </w:p>
        </w:tc>
        <w:tc>
          <w:tcPr>
            <w:tcW w:w="853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1609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90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0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4" w:type="dxa"/>
            <w:vAlign w:val="top"/>
          </w:tcPr>
          <w:p>
            <w:pPr>
              <w:spacing w:line="360" w:lineRule="auto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物流152</w:t>
            </w:r>
          </w:p>
        </w:tc>
        <w:tc>
          <w:tcPr>
            <w:tcW w:w="1365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24实23</w:t>
            </w:r>
          </w:p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迟到1人</w:t>
            </w:r>
          </w:p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纪律一般</w:t>
            </w:r>
          </w:p>
        </w:tc>
        <w:tc>
          <w:tcPr>
            <w:tcW w:w="1275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24实23</w:t>
            </w:r>
          </w:p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病假1人</w:t>
            </w:r>
          </w:p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纪律一般</w:t>
            </w:r>
          </w:p>
        </w:tc>
        <w:tc>
          <w:tcPr>
            <w:tcW w:w="853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91.7%</w:t>
            </w:r>
          </w:p>
        </w:tc>
        <w:tc>
          <w:tcPr>
            <w:tcW w:w="90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13.6</w:t>
            </w:r>
          </w:p>
        </w:tc>
        <w:tc>
          <w:tcPr>
            <w:tcW w:w="90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12</w:t>
            </w:r>
          </w:p>
        </w:tc>
      </w:tr>
      <w:bookmarkEnd w:id="0"/>
      <w:bookmarkEnd w:id="1"/>
    </w:tbl>
    <w:p>
      <w:pPr>
        <w:rPr>
          <w:rFonts w:asciiTheme="minorEastAsia" w:hAnsiTheme="minorEastAsia" w:cstheme="minorEastAsia"/>
          <w:b/>
          <w:bCs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附件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二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：                   出勤表</w:t>
      </w:r>
    </w:p>
    <w:tbl>
      <w:tblPr>
        <w:tblStyle w:val="5"/>
        <w:tblW w:w="10596" w:type="dxa"/>
        <w:jc w:val="center"/>
        <w:tblInd w:w="-10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2"/>
        <w:gridCol w:w="1415"/>
        <w:gridCol w:w="2"/>
        <w:gridCol w:w="1618"/>
        <w:gridCol w:w="49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56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旷课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9月13号</w:t>
            </w:r>
          </w:p>
        </w:tc>
        <w:tc>
          <w:tcPr>
            <w:tcW w:w="1618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市营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152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99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刘天鹏 逯少华</w:t>
            </w:r>
          </w:p>
          <w:p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钱晓玲 崔香 张伊 朱嘉诚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56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物流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152</w:t>
            </w:r>
          </w:p>
        </w:tc>
        <w:tc>
          <w:tcPr>
            <w:tcW w:w="49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芦菁婧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  <w:jc w:val="center"/>
        </w:trPr>
        <w:tc>
          <w:tcPr>
            <w:tcW w:w="256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9月14号</w:t>
            </w:r>
          </w:p>
        </w:tc>
        <w:tc>
          <w:tcPr>
            <w:tcW w:w="1618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企管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152</w:t>
            </w:r>
          </w:p>
        </w:tc>
        <w:tc>
          <w:tcPr>
            <w:tcW w:w="49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庄雨欣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仇全庆 金鑫 张婕妤</w:t>
            </w:r>
          </w:p>
          <w:p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胡佳雯 陈鹤涛 赵星宇</w:t>
            </w:r>
          </w:p>
          <w:p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蒋英任 任阳欢 张哲源</w:t>
            </w:r>
          </w:p>
          <w:p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黄雯霖 卢晓莺 徐彦洁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562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事假</w:t>
            </w:r>
          </w:p>
        </w:tc>
        <w:tc>
          <w:tcPr>
            <w:tcW w:w="141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9月12号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企管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153</w:t>
            </w:r>
          </w:p>
        </w:tc>
        <w:tc>
          <w:tcPr>
            <w:tcW w:w="499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楼萧辉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562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9月13号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企管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153</w:t>
            </w:r>
          </w:p>
        </w:tc>
        <w:tc>
          <w:tcPr>
            <w:tcW w:w="4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楼萧辉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56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病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假</w:t>
            </w:r>
          </w:p>
        </w:tc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9月14号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物流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152</w:t>
            </w:r>
          </w:p>
        </w:tc>
        <w:tc>
          <w:tcPr>
            <w:tcW w:w="499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王开</w:t>
            </w:r>
          </w:p>
        </w:tc>
      </w:tr>
    </w:tbl>
    <w:p>
      <w:pPr>
        <w:snapToGrid w:val="0"/>
        <w:spacing w:line="360" w:lineRule="auto"/>
        <w:rPr>
          <w:rFonts w:hint="eastAsia" w:ascii="宋体" w:hAnsi="宋体"/>
          <w:b/>
          <w:sz w:val="24"/>
          <w:szCs w:val="24"/>
        </w:rPr>
      </w:pPr>
    </w:p>
    <w:p>
      <w:pPr>
        <w:snapToGrid w:val="0"/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注：早自习迟到一次被系纪检部查到等同于旷课0.5节，被院纪检部查到等同于旷课1节。被院查到，记院旷课1节</w:t>
      </w:r>
      <w:r>
        <w:rPr>
          <w:rFonts w:hint="eastAsia" w:ascii="宋体" w:hAnsi="宋体"/>
          <w:b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asciiTheme="minorEastAsia" w:hAnsiTheme="minorEastAsia" w:cstheme="minorEastAsia"/>
          <w:b/>
          <w:bCs/>
          <w:sz w:val="28"/>
          <w:szCs w:val="28"/>
        </w:rPr>
      </w:pPr>
    </w:p>
    <w:p>
      <w:pPr>
        <w:spacing w:line="360" w:lineRule="auto"/>
        <w:rPr>
          <w:rFonts w:asciiTheme="minorEastAsia" w:hAnsiTheme="minorEastAsia" w:cstheme="minorEastAsia"/>
          <w:b/>
          <w:bCs/>
          <w:sz w:val="28"/>
          <w:szCs w:val="28"/>
        </w:rPr>
      </w:pPr>
    </w:p>
    <w:p>
      <w:pPr>
        <w:spacing w:line="360" w:lineRule="auto"/>
        <w:rPr>
          <w:rFonts w:asciiTheme="minorEastAsia" w:hAnsiTheme="minorEastAsia" w:cstheme="minorEastAsia"/>
          <w:b/>
          <w:bCs/>
          <w:sz w:val="28"/>
          <w:szCs w:val="28"/>
        </w:rPr>
      </w:pPr>
    </w:p>
    <w:p>
      <w:pPr>
        <w:spacing w:line="360" w:lineRule="auto"/>
        <w:rPr>
          <w:rFonts w:asciiTheme="minorEastAsia" w:hAnsiTheme="minorEastAsia" w:cstheme="minorEastAsia"/>
          <w:b/>
          <w:bCs/>
          <w:sz w:val="28"/>
          <w:szCs w:val="28"/>
        </w:rPr>
      </w:pPr>
    </w:p>
    <w:p>
      <w:pPr>
        <w:spacing w:line="360" w:lineRule="auto"/>
        <w:rPr>
          <w:rFonts w:asciiTheme="minorEastAsia" w:hAnsiTheme="minorEastAsia" w:cstheme="minorEastAsia"/>
          <w:b/>
          <w:bCs/>
          <w:sz w:val="28"/>
          <w:szCs w:val="28"/>
        </w:rPr>
      </w:pPr>
    </w:p>
    <w:p>
      <w:pPr>
        <w:spacing w:line="360" w:lineRule="auto"/>
        <w:rPr>
          <w:rFonts w:asciiTheme="minorEastAsia" w:hAnsiTheme="minorEastAsia" w:cstheme="minorEastAsia"/>
          <w:b/>
          <w:bCs/>
          <w:sz w:val="28"/>
          <w:szCs w:val="28"/>
        </w:rPr>
      </w:pPr>
    </w:p>
    <w:p>
      <w:pPr>
        <w:spacing w:line="360" w:lineRule="auto"/>
        <w:rPr>
          <w:rFonts w:asciiTheme="minorEastAsia" w:hAnsiTheme="minorEastAsia" w:cstheme="minorEastAsia"/>
          <w:b/>
          <w:bCs/>
          <w:sz w:val="28"/>
          <w:szCs w:val="28"/>
        </w:rPr>
      </w:pPr>
    </w:p>
    <w:p>
      <w:pPr>
        <w:spacing w:line="360" w:lineRule="auto"/>
        <w:rPr>
          <w:rFonts w:asciiTheme="minorEastAsia" w:hAnsiTheme="minorEastAsia" w:cstheme="minorEastAsia"/>
          <w:b/>
          <w:bCs/>
          <w:sz w:val="28"/>
          <w:szCs w:val="28"/>
        </w:rPr>
      </w:pPr>
    </w:p>
    <w:p>
      <w:pPr>
        <w:spacing w:line="360" w:lineRule="auto"/>
        <w:rPr>
          <w:rFonts w:asciiTheme="minorEastAsia" w:hAnsiTheme="minorEastAsia" w:cstheme="minorEastAsia"/>
          <w:b/>
          <w:bCs/>
          <w:sz w:val="28"/>
          <w:szCs w:val="28"/>
        </w:rPr>
      </w:pPr>
    </w:p>
    <w:p>
      <w:pPr>
        <w:spacing w:line="360" w:lineRule="auto"/>
        <w:rPr>
          <w:rFonts w:asciiTheme="minorEastAsia" w:hAnsiTheme="minorEastAsia" w:cstheme="minorEastAsia"/>
          <w:b/>
          <w:bCs/>
          <w:sz w:val="28"/>
          <w:szCs w:val="28"/>
        </w:rPr>
      </w:pPr>
    </w:p>
    <w:p>
      <w:pPr>
        <w:spacing w:line="360" w:lineRule="auto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附件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三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：                 课堂考勤表</w:t>
      </w:r>
    </w:p>
    <w:tbl>
      <w:tblPr>
        <w:tblStyle w:val="5"/>
        <w:tblW w:w="10502" w:type="dxa"/>
        <w:jc w:val="center"/>
        <w:tblInd w:w="-45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0"/>
        <w:gridCol w:w="3500"/>
        <w:gridCol w:w="3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班级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白天得分</w:t>
            </w: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白天情况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bookmarkStart w:id="5" w:name="OLE_LINK7" w:colFirst="1" w:colLast="1"/>
            <w:r>
              <w:rPr>
                <w:rFonts w:ascii="宋体" w:hAnsi="宋体"/>
                <w:sz w:val="24"/>
              </w:rPr>
              <w:t>市营151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ind w:firstLine="360" w:firstLineChars="150"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76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市营152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 xml:space="preserve">   20</w:t>
            </w: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76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市营153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ind w:firstLine="360" w:firstLineChars="150"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76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bookmarkStart w:id="6" w:name="OLE_LINK10" w:colFirst="1" w:colLast="1"/>
            <w:r>
              <w:rPr>
                <w:rFonts w:ascii="宋体" w:hAnsi="宋体"/>
                <w:sz w:val="24"/>
              </w:rPr>
              <w:t>市营154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ind w:firstLine="360" w:firstLineChars="150"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76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1人旷课7节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市营155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ind w:firstLine="360" w:firstLineChars="150"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76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白天全部到齐</w:t>
            </w:r>
          </w:p>
        </w:tc>
      </w:tr>
      <w:bookmark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bookmarkStart w:id="7" w:name="OLE_LINK6" w:colFirst="1" w:colLast="1"/>
            <w:r>
              <w:rPr>
                <w:rFonts w:ascii="宋体" w:hAnsi="宋体"/>
                <w:sz w:val="24"/>
              </w:rPr>
              <w:t>连锁151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ind w:firstLine="360" w:firstLineChars="150"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76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连锁152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ind w:firstLine="360" w:firstLineChars="150"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76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白天全部到齐</w:t>
            </w:r>
          </w:p>
        </w:tc>
      </w:tr>
      <w:bookmarkEnd w:id="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连锁153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ind w:firstLine="360" w:firstLineChars="150"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76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连锁154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ind w:firstLine="360" w:firstLineChars="150"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76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连锁155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 xml:space="preserve">   20</w:t>
            </w: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76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白天全部到齐</w:t>
            </w:r>
          </w:p>
        </w:tc>
      </w:tr>
      <w:bookmarkEnd w:id="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bookmarkStart w:id="8" w:name="OLE_LINK9" w:colFirst="1" w:colLast="1"/>
            <w:r>
              <w:rPr>
                <w:rFonts w:ascii="宋体" w:hAnsi="宋体"/>
                <w:sz w:val="24"/>
              </w:rPr>
              <w:t>物流151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ind w:firstLine="360" w:firstLineChars="150"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76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物流152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ind w:firstLine="360" w:firstLineChars="150"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76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白天全部到齐</w:t>
            </w:r>
          </w:p>
        </w:tc>
      </w:tr>
      <w:bookmarkEnd w:id="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bookmarkStart w:id="9" w:name="OLE_LINK8" w:colFirst="1" w:colLast="1"/>
            <w:r>
              <w:rPr>
                <w:rFonts w:ascii="宋体" w:hAnsi="宋体"/>
                <w:sz w:val="24"/>
              </w:rPr>
              <w:t>企管151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ind w:firstLine="360" w:firstLineChars="150"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76" w:lineRule="auto"/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企管152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ind w:firstLine="360" w:firstLineChars="150"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76" w:lineRule="auto"/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企管153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ind w:firstLine="360" w:firstLineChars="150"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76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白天全部到齐</w:t>
            </w:r>
          </w:p>
        </w:tc>
      </w:tr>
      <w:bookmarkEnd w:id="9"/>
    </w:tbl>
    <w:p>
      <w:pPr>
        <w:widowControl/>
        <w:jc w:val="left"/>
        <w:rPr>
          <w:rFonts w:ascii="宋体" w:hAnsi="宋体"/>
          <w:b/>
          <w:bCs/>
          <w:kern w:val="0"/>
          <w:sz w:val="24"/>
        </w:rPr>
      </w:pPr>
    </w:p>
    <w:p>
      <w:pPr>
        <w:widowControl/>
        <w:jc w:val="left"/>
        <w:rPr>
          <w:rFonts w:ascii="宋体" w:hAnsi="宋体"/>
          <w:b/>
          <w:bCs/>
          <w:kern w:val="0"/>
          <w:sz w:val="24"/>
        </w:rPr>
      </w:pPr>
      <w:r>
        <w:rPr>
          <w:rFonts w:ascii="宋体" w:hAnsi="宋体"/>
          <w:b/>
          <w:bCs/>
          <w:kern w:val="0"/>
          <w:sz w:val="24"/>
        </w:rPr>
        <w:t>白天课堂一周满分20分，迟到、早退一人次扣1分，旷课一节扣1分，依次叠加。</w:t>
      </w:r>
    </w:p>
    <w:p>
      <w:pPr>
        <w:widowControl/>
        <w:jc w:val="left"/>
        <w:rPr>
          <w:b/>
          <w:bCs/>
          <w:kern w:val="0"/>
          <w:sz w:val="24"/>
        </w:rPr>
      </w:pPr>
    </w:p>
    <w:p>
      <w:pPr>
        <w:widowControl/>
        <w:jc w:val="left"/>
        <w:rPr>
          <w:rFonts w:asciiTheme="minorEastAsia" w:hAnsiTheme="minorEastAsia" w:cstheme="minorEastAsia"/>
          <w:b/>
          <w:bCs/>
          <w:kern w:val="0"/>
          <w:sz w:val="24"/>
        </w:rPr>
      </w:pPr>
    </w:p>
    <w:p>
      <w:pPr>
        <w:spacing w:line="360" w:lineRule="auto"/>
        <w:rPr>
          <w:rFonts w:asciiTheme="minorEastAsia" w:hAnsiTheme="minorEastAsia" w:cstheme="minorEastAsia"/>
          <w:b/>
          <w:bCs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hint="eastAsia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附件</w:t>
      </w:r>
      <w:r>
        <w:rPr>
          <w:rFonts w:hint="eastAsia" w:eastAsia="宋体" w:asciiTheme="minorEastAsia" w:hAnsiTheme="minorEastAsia" w:cstheme="minorEastAsia"/>
          <w:b/>
          <w:bCs/>
          <w:sz w:val="28"/>
          <w:szCs w:val="28"/>
          <w:lang w:val="en-US" w:eastAsia="zh-CN"/>
        </w:rPr>
        <w:t>四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 xml:space="preserve">：                </w:t>
      </w:r>
      <w:r>
        <w:rPr>
          <w:rFonts w:hint="eastAsia" w:eastAsia="宋体" w:asciiTheme="minorEastAsia" w:hAnsiTheme="minorEastAsia" w:cstheme="minorEastAsia"/>
          <w:b/>
          <w:bCs/>
          <w:sz w:val="28"/>
          <w:szCs w:val="28"/>
          <w:lang w:val="en-US" w:eastAsia="zh-CN"/>
        </w:rPr>
        <w:t>晚自习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考勤表</w:t>
      </w:r>
    </w:p>
    <w:tbl>
      <w:tblPr>
        <w:tblStyle w:val="5"/>
        <w:tblW w:w="10237" w:type="dxa"/>
        <w:jc w:val="center"/>
        <w:tblInd w:w="-57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2"/>
        <w:gridCol w:w="3412"/>
        <w:gridCol w:w="3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班级</w:t>
            </w:r>
          </w:p>
        </w:tc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晚自习得分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晚自习情况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市营151</w:t>
            </w:r>
          </w:p>
        </w:tc>
        <w:tc>
          <w:tcPr>
            <w:tcW w:w="3412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  <w:t>9.38</w:t>
            </w:r>
          </w:p>
        </w:tc>
        <w:tc>
          <w:tcPr>
            <w:tcW w:w="3413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  <w:t>较安静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市营152</w:t>
            </w:r>
          </w:p>
        </w:tc>
        <w:tc>
          <w:tcPr>
            <w:tcW w:w="3412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  <w:t>8.13</w:t>
            </w:r>
          </w:p>
        </w:tc>
        <w:tc>
          <w:tcPr>
            <w:tcW w:w="3413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市营153</w:t>
            </w:r>
          </w:p>
        </w:tc>
        <w:tc>
          <w:tcPr>
            <w:tcW w:w="3412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  <w:t>7.38</w:t>
            </w:r>
          </w:p>
        </w:tc>
        <w:tc>
          <w:tcPr>
            <w:tcW w:w="3413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市营154</w:t>
            </w:r>
          </w:p>
        </w:tc>
        <w:tc>
          <w:tcPr>
            <w:tcW w:w="3412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  <w:t>10.38</w:t>
            </w:r>
          </w:p>
        </w:tc>
        <w:tc>
          <w:tcPr>
            <w:tcW w:w="3413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  <w:t>较安静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市营155</w:t>
            </w:r>
          </w:p>
        </w:tc>
        <w:tc>
          <w:tcPr>
            <w:tcW w:w="3412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413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连锁151</w:t>
            </w:r>
          </w:p>
        </w:tc>
        <w:tc>
          <w:tcPr>
            <w:tcW w:w="3412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  <w:t>12.34</w:t>
            </w:r>
          </w:p>
        </w:tc>
        <w:tc>
          <w:tcPr>
            <w:tcW w:w="3413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  <w:t>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连锁152</w:t>
            </w:r>
          </w:p>
        </w:tc>
        <w:tc>
          <w:tcPr>
            <w:tcW w:w="3412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  <w:t>6.33</w:t>
            </w:r>
          </w:p>
        </w:tc>
        <w:tc>
          <w:tcPr>
            <w:tcW w:w="3413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连锁153</w:t>
            </w:r>
          </w:p>
        </w:tc>
        <w:tc>
          <w:tcPr>
            <w:tcW w:w="3412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  <w:t>10.5</w:t>
            </w:r>
          </w:p>
        </w:tc>
        <w:tc>
          <w:tcPr>
            <w:tcW w:w="3413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  <w:t>较安静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连锁154</w:t>
            </w:r>
          </w:p>
        </w:tc>
        <w:tc>
          <w:tcPr>
            <w:tcW w:w="3412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  <w:t>10.67</w:t>
            </w:r>
          </w:p>
        </w:tc>
        <w:tc>
          <w:tcPr>
            <w:tcW w:w="3413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  <w:t>较安静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连锁155</w:t>
            </w:r>
          </w:p>
        </w:tc>
        <w:tc>
          <w:tcPr>
            <w:tcW w:w="3412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  <w:t>11.5</w:t>
            </w:r>
          </w:p>
        </w:tc>
        <w:tc>
          <w:tcPr>
            <w:tcW w:w="3413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  <w:t>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物流151</w:t>
            </w:r>
          </w:p>
        </w:tc>
        <w:tc>
          <w:tcPr>
            <w:tcW w:w="34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  <w:t>12.17</w:t>
            </w:r>
          </w:p>
        </w:tc>
        <w:tc>
          <w:tcPr>
            <w:tcW w:w="34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  <w:t>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物流152</w:t>
            </w:r>
          </w:p>
        </w:tc>
        <w:tc>
          <w:tcPr>
            <w:tcW w:w="3412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  <w:t>9.5</w:t>
            </w:r>
          </w:p>
        </w:tc>
        <w:tc>
          <w:tcPr>
            <w:tcW w:w="3413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  <w:t>较安静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企管151</w:t>
            </w:r>
          </w:p>
        </w:tc>
        <w:tc>
          <w:tcPr>
            <w:tcW w:w="3412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  <w:t>9.63</w:t>
            </w:r>
          </w:p>
        </w:tc>
        <w:tc>
          <w:tcPr>
            <w:tcW w:w="3413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  <w:t>较安静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企管152</w:t>
            </w:r>
          </w:p>
        </w:tc>
        <w:tc>
          <w:tcPr>
            <w:tcW w:w="3412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  <w:t>11.67</w:t>
            </w:r>
          </w:p>
        </w:tc>
        <w:tc>
          <w:tcPr>
            <w:tcW w:w="3413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  <w:t>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企管153</w:t>
            </w:r>
          </w:p>
        </w:tc>
        <w:tc>
          <w:tcPr>
            <w:tcW w:w="34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  <w:t>6.88</w:t>
            </w:r>
          </w:p>
        </w:tc>
        <w:tc>
          <w:tcPr>
            <w:tcW w:w="34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  <w:t>一般</w:t>
            </w:r>
          </w:p>
        </w:tc>
      </w:tr>
    </w:tbl>
    <w:p>
      <w:pPr>
        <w:spacing w:line="360" w:lineRule="auto"/>
        <w:rPr>
          <w:rFonts w:hint="eastAsia" w:asciiTheme="minorEastAsia" w:hAnsiTheme="minorEastAsia" w:cstheme="minorEastAsia"/>
          <w:b w:val="0"/>
          <w:bCs w:val="0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 w:cstheme="minorEastAsia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Theme="minorEastAsia" w:hAnsiTheme="minorEastAsia" w:cstheme="minorEastAsia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Theme="minorEastAsia" w:hAnsiTheme="minorEastAsia" w:cstheme="minorEastAsia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Theme="minorEastAsia" w:hAnsiTheme="minorEastAsia" w:cstheme="minorEastAsia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Theme="minorEastAsia" w:hAnsiTheme="minorEastAsia" w:cstheme="minorEastAsia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Theme="minorEastAsia" w:hAnsiTheme="minorEastAsia" w:cstheme="minorEastAsia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Theme="minorEastAsia" w:hAnsiTheme="minorEastAsia" w:cstheme="minorEastAsia"/>
          <w:b/>
          <w:bCs/>
          <w:sz w:val="28"/>
          <w:szCs w:val="28"/>
        </w:rPr>
      </w:pPr>
      <w:bookmarkStart w:id="10" w:name="_GoBack"/>
      <w:bookmarkEnd w:id="10"/>
    </w:p>
    <w:p>
      <w:pPr>
        <w:spacing w:line="360" w:lineRule="auto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附件</w:t>
      </w:r>
      <w:r>
        <w:rPr>
          <w:rFonts w:hint="eastAsia" w:eastAsia="宋体" w:asciiTheme="minorEastAsia" w:hAnsiTheme="minorEastAsia" w:cstheme="minorEastAsia"/>
          <w:b/>
          <w:bCs/>
          <w:sz w:val="28"/>
          <w:szCs w:val="28"/>
          <w:lang w:val="en-US" w:eastAsia="zh-CN"/>
        </w:rPr>
        <w:t>五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：              课堂无手机检查表</w:t>
      </w:r>
    </w:p>
    <w:tbl>
      <w:tblPr>
        <w:tblStyle w:val="5"/>
        <w:tblW w:w="10305" w:type="dxa"/>
        <w:tblInd w:w="-9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1717"/>
        <w:gridCol w:w="1717"/>
        <w:gridCol w:w="1717"/>
        <w:gridCol w:w="1717"/>
        <w:gridCol w:w="17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班级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bCs/>
                <w:color w:val="000000"/>
                <w:sz w:val="24"/>
              </w:rPr>
            </w:pPr>
            <w:r>
              <w:rPr>
                <w:rFonts w:hint="default" w:ascii="宋体" w:hAnsi="宋体"/>
                <w:bCs/>
                <w:color w:val="000000"/>
                <w:sz w:val="24"/>
              </w:rPr>
              <w:t>早自习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白天</w:t>
            </w:r>
            <w:r>
              <w:rPr>
                <w:rFonts w:hint="default" w:ascii="宋体" w:hAnsi="宋体"/>
                <w:bCs/>
                <w:color w:val="000000"/>
                <w:sz w:val="24"/>
              </w:rPr>
              <w:t>课堂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bCs/>
                <w:color w:val="000000"/>
                <w:sz w:val="24"/>
              </w:rPr>
            </w:pPr>
            <w:r>
              <w:rPr>
                <w:rFonts w:hint="default" w:ascii="宋体" w:hAnsi="宋体"/>
                <w:bCs/>
                <w:color w:val="000000"/>
                <w:sz w:val="24"/>
              </w:rPr>
              <w:t>晚自习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bCs/>
                <w:color w:val="000000"/>
                <w:sz w:val="24"/>
              </w:rPr>
            </w:pPr>
            <w:r>
              <w:rPr>
                <w:rFonts w:hint="default" w:ascii="宋体" w:hAnsi="宋体"/>
                <w:bCs/>
                <w:color w:val="000000"/>
                <w:sz w:val="24"/>
              </w:rPr>
              <w:t>政治课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default" w:ascii="宋体" w:hAnsi="宋体"/>
                <w:bCs/>
                <w:color w:val="000000"/>
                <w:sz w:val="24"/>
              </w:rPr>
            </w:pPr>
            <w:r>
              <w:rPr>
                <w:rFonts w:hint="default" w:ascii="宋体" w:hAnsi="宋体"/>
                <w:bCs/>
                <w:color w:val="000000"/>
                <w:sz w:val="24"/>
              </w:rPr>
              <w:t>分数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市营151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市营152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市营153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市营154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市营155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连锁151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连锁152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连锁153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连锁154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连锁155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企管151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企管152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企管153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物流151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物流152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12</w:t>
            </w:r>
          </w:p>
        </w:tc>
      </w:tr>
    </w:tbl>
    <w:p>
      <w:pPr>
        <w:rPr>
          <w:rFonts w:asciiTheme="minorEastAsia" w:hAnsiTheme="minorEastAsia" w:cstheme="minorEastAsia"/>
          <w:b/>
          <w:bCs/>
          <w:sz w:val="28"/>
          <w:szCs w:val="28"/>
        </w:rPr>
      </w:pPr>
    </w:p>
    <w:p>
      <w:pPr>
        <w:pStyle w:val="7"/>
        <w:spacing w:line="360" w:lineRule="auto"/>
        <w:jc w:val="left"/>
        <w:rPr>
          <w:rFonts w:asciiTheme="minorEastAsia" w:hAnsiTheme="minorEastAsia" w:cstheme="minorEastAsia"/>
          <w:b/>
          <w:sz w:val="24"/>
        </w:rPr>
      </w:pPr>
      <w:r>
        <w:rPr>
          <w:rFonts w:asciiTheme="minorEastAsia" w:hAnsiTheme="minorEastAsia" w:cstheme="minorEastAsia"/>
          <w:b/>
          <w:sz w:val="24"/>
        </w:rPr>
        <w:t>注:</w:t>
      </w:r>
      <w:r>
        <w:rPr>
          <w:rFonts w:asciiTheme="minorEastAsia" w:hAnsiTheme="minorEastAsia" w:cstheme="minorEastAsia"/>
          <w:b/>
          <w:color w:val="000000"/>
          <w:sz w:val="24"/>
        </w:rPr>
        <w:t>“课堂无手机”最高分为15分。</w:t>
      </w:r>
      <w:r>
        <w:rPr>
          <w:rFonts w:asciiTheme="minorEastAsia" w:hAnsiTheme="minorEastAsia" w:cstheme="minorEastAsia"/>
          <w:b/>
          <w:sz w:val="24"/>
        </w:rPr>
        <w:t>早自修、白天课堂、晚自修、政治课，玩手机、吃东西、睡觉一人次扣一分。</w:t>
      </w: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附件六：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旷课名单表</w:t>
      </w:r>
    </w:p>
    <w:tbl>
      <w:tblPr>
        <w:tblStyle w:val="6"/>
        <w:tblW w:w="10275" w:type="dxa"/>
        <w:tblInd w:w="-9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6"/>
        <w:gridCol w:w="2841"/>
        <w:gridCol w:w="3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6" w:type="dxa"/>
            <w:vAlign w:val="center"/>
          </w:tcPr>
          <w:p>
            <w:pPr>
              <w:tabs>
                <w:tab w:val="center" w:pos="4213"/>
                <w:tab w:val="left" w:pos="6013"/>
              </w:tabs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2841" w:type="dxa"/>
            <w:vAlign w:val="center"/>
          </w:tcPr>
          <w:p>
            <w:pPr>
              <w:tabs>
                <w:tab w:val="center" w:pos="4213"/>
                <w:tab w:val="left" w:pos="6013"/>
              </w:tabs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3688" w:type="dxa"/>
            <w:vAlign w:val="center"/>
          </w:tcPr>
          <w:p>
            <w:pPr>
              <w:tabs>
                <w:tab w:val="center" w:pos="4213"/>
                <w:tab w:val="left" w:pos="6013"/>
              </w:tabs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旷课内容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6" w:type="dxa"/>
            <w:vAlign w:val="center"/>
          </w:tcPr>
          <w:p>
            <w:pPr>
              <w:tabs>
                <w:tab w:val="center" w:pos="4213"/>
                <w:tab w:val="left" w:pos="6013"/>
              </w:tabs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市营154</w:t>
            </w:r>
          </w:p>
        </w:tc>
        <w:tc>
          <w:tcPr>
            <w:tcW w:w="2841" w:type="dxa"/>
            <w:vAlign w:val="center"/>
          </w:tcPr>
          <w:p>
            <w:pPr>
              <w:tabs>
                <w:tab w:val="center" w:pos="4213"/>
                <w:tab w:val="left" w:pos="6013"/>
              </w:tabs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高梦杰</w:t>
            </w:r>
          </w:p>
        </w:tc>
        <w:tc>
          <w:tcPr>
            <w:tcW w:w="3688" w:type="dxa"/>
            <w:vAlign w:val="center"/>
          </w:tcPr>
          <w:p>
            <w:pPr>
              <w:tabs>
                <w:tab w:val="center" w:pos="4213"/>
                <w:tab w:val="left" w:pos="6013"/>
              </w:tabs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旷 电子商务3节</w:t>
            </w:r>
          </w:p>
          <w:p>
            <w:pPr>
              <w:tabs>
                <w:tab w:val="center" w:pos="4213"/>
                <w:tab w:val="left" w:pos="6013"/>
              </w:tabs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市场营销策划2节</w:t>
            </w:r>
          </w:p>
          <w:p>
            <w:pPr>
              <w:tabs>
                <w:tab w:val="center" w:pos="4213"/>
                <w:tab w:val="left" w:pos="6013"/>
              </w:tabs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体育课2节</w:t>
            </w:r>
          </w:p>
          <w:p>
            <w:pPr>
              <w:tabs>
                <w:tab w:val="center" w:pos="4213"/>
                <w:tab w:val="left" w:pos="6013"/>
              </w:tabs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周一 周二晚自习</w:t>
            </w:r>
          </w:p>
        </w:tc>
      </w:tr>
    </w:tbl>
    <w:p/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30"/>
        <w:szCs w:val="30"/>
      </w:rPr>
    </w:pPr>
    <w:r>
      <w:rPr>
        <w:rFonts w:hint="eastAsia"/>
        <w:sz w:val="30"/>
        <w:szCs w:val="30"/>
      </w:rPr>
      <w:t>工商系第</w:t>
    </w:r>
    <w:r>
      <w:rPr>
        <w:rFonts w:hint="eastAsia"/>
        <w:sz w:val="30"/>
        <w:szCs w:val="30"/>
        <w:lang w:val="en-US" w:eastAsia="zh-CN"/>
      </w:rPr>
      <w:t>一</w:t>
    </w:r>
    <w:r>
      <w:rPr>
        <w:rFonts w:hint="eastAsia"/>
        <w:sz w:val="30"/>
        <w:szCs w:val="30"/>
      </w:rPr>
      <w:t>文明班级考核表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30"/>
        <w:szCs w:val="30"/>
      </w:rPr>
    </w:pPr>
    <w:r>
      <w:rPr>
        <w:rFonts w:hint="eastAsia"/>
        <w:sz w:val="30"/>
        <w:szCs w:val="30"/>
      </w:rPr>
      <w:t>工商系第一周文明班级考核表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22AE9"/>
    <w:rsid w:val="00037D16"/>
    <w:rsid w:val="001369E4"/>
    <w:rsid w:val="00722AE9"/>
    <w:rsid w:val="00E605F9"/>
    <w:rsid w:val="02D339FD"/>
    <w:rsid w:val="03351C6C"/>
    <w:rsid w:val="0382390D"/>
    <w:rsid w:val="04BE5FA9"/>
    <w:rsid w:val="05B02F35"/>
    <w:rsid w:val="07A771D8"/>
    <w:rsid w:val="085753D6"/>
    <w:rsid w:val="0C5F1C45"/>
    <w:rsid w:val="0F4B3DCF"/>
    <w:rsid w:val="12961E1F"/>
    <w:rsid w:val="13E95C86"/>
    <w:rsid w:val="15B7114A"/>
    <w:rsid w:val="165217F9"/>
    <w:rsid w:val="176243C3"/>
    <w:rsid w:val="189500F0"/>
    <w:rsid w:val="1A8144BA"/>
    <w:rsid w:val="1C8F487A"/>
    <w:rsid w:val="1E0255DB"/>
    <w:rsid w:val="20125E69"/>
    <w:rsid w:val="283C6959"/>
    <w:rsid w:val="2A166B97"/>
    <w:rsid w:val="2BA35811"/>
    <w:rsid w:val="2C0D384A"/>
    <w:rsid w:val="2F182DE0"/>
    <w:rsid w:val="2F98195A"/>
    <w:rsid w:val="30CC79B6"/>
    <w:rsid w:val="315D3D9B"/>
    <w:rsid w:val="31991DE8"/>
    <w:rsid w:val="38C45F85"/>
    <w:rsid w:val="3C5564DC"/>
    <w:rsid w:val="3E450EEC"/>
    <w:rsid w:val="404F2235"/>
    <w:rsid w:val="481234DB"/>
    <w:rsid w:val="491E30A0"/>
    <w:rsid w:val="4B242942"/>
    <w:rsid w:val="4EAD5A81"/>
    <w:rsid w:val="51470F13"/>
    <w:rsid w:val="543D1AD7"/>
    <w:rsid w:val="58C64A0A"/>
    <w:rsid w:val="5A6411F5"/>
    <w:rsid w:val="5ACE332E"/>
    <w:rsid w:val="5B334F40"/>
    <w:rsid w:val="5B6A1AFF"/>
    <w:rsid w:val="5FD95CB2"/>
    <w:rsid w:val="618E5C9C"/>
    <w:rsid w:val="62057E74"/>
    <w:rsid w:val="67197757"/>
    <w:rsid w:val="67C51EF8"/>
    <w:rsid w:val="6B456C71"/>
    <w:rsid w:val="6CFB29F1"/>
    <w:rsid w:val="6CFD705D"/>
    <w:rsid w:val="6D64241E"/>
    <w:rsid w:val="713D2528"/>
    <w:rsid w:val="729E13E8"/>
    <w:rsid w:val="742667B9"/>
    <w:rsid w:val="74A44DD9"/>
    <w:rsid w:val="789E70E5"/>
    <w:rsid w:val="7A0A302B"/>
    <w:rsid w:val="7A4719B8"/>
    <w:rsid w:val="7B4D2BF0"/>
    <w:rsid w:val="7E5D33C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p0"/>
    <w:basedOn w:val="1"/>
    <w:qFormat/>
    <w:uiPriority w:val="0"/>
    <w:pPr>
      <w:widowControl/>
    </w:pPr>
    <w:rPr>
      <w:rFonts w:hint="eastAsia"/>
    </w:rPr>
  </w:style>
  <w:style w:type="character" w:customStyle="1" w:styleId="8">
    <w:name w:val="font2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11"/>
    <w:basedOn w:val="4"/>
    <w:uiPriority w:val="0"/>
    <w:rPr>
      <w:rFonts w:ascii="font-weight : 400" w:hAnsi="font-weight : 400" w:eastAsia="font-weight : 400" w:cs="font-weight : 400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661</Words>
  <Characters>3772</Characters>
  <Lines>31</Lines>
  <Paragraphs>8</Paragraphs>
  <ScaleCrop>false</ScaleCrop>
  <LinksUpToDate>false</LinksUpToDate>
  <CharactersWithSpaces>4425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张宁</dc:creator>
  <cp:lastModifiedBy>1234</cp:lastModifiedBy>
  <dcterms:modified xsi:type="dcterms:W3CDTF">2016-09-27T10:00:05Z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